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F3" w:rsidRDefault="00E311F3" w:rsidP="007A55A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 Government committed under its Six Month Action Plan to release</w:t>
      </w:r>
      <w:r w:rsidRPr="008215B7">
        <w:rPr>
          <w:rFonts w:ascii="Arial" w:hAnsi="Arial" w:cs="Arial"/>
          <w:bCs/>
          <w:spacing w:val="-3"/>
          <w:sz w:val="22"/>
          <w:szCs w:val="22"/>
        </w:rPr>
        <w:t xml:space="preserve"> a discussion paper for a 30 year </w:t>
      </w:r>
      <w:r>
        <w:rPr>
          <w:rFonts w:ascii="Arial" w:hAnsi="Arial" w:cs="Arial"/>
          <w:bCs/>
          <w:spacing w:val="-3"/>
          <w:sz w:val="22"/>
          <w:szCs w:val="22"/>
        </w:rPr>
        <w:t>plan</w:t>
      </w:r>
      <w:r w:rsidRPr="008215B7">
        <w:rPr>
          <w:rFonts w:ascii="Arial" w:hAnsi="Arial" w:cs="Arial"/>
          <w:bCs/>
          <w:spacing w:val="-3"/>
          <w:sz w:val="22"/>
          <w:szCs w:val="22"/>
        </w:rPr>
        <w:t xml:space="preserve"> for Queensland’s water sector.  </w:t>
      </w:r>
      <w:r>
        <w:rPr>
          <w:rFonts w:ascii="Arial" w:hAnsi="Arial" w:cs="Arial"/>
          <w:bCs/>
          <w:spacing w:val="-3"/>
          <w:sz w:val="22"/>
          <w:szCs w:val="22"/>
        </w:rPr>
        <w:t>The plan has been re-cast as a ‘strategy’ to focus on the future of the water sector.</w:t>
      </w:r>
    </w:p>
    <w:p w:rsidR="00E311F3" w:rsidRDefault="00E311F3" w:rsidP="007A55A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E7DF8">
        <w:rPr>
          <w:rFonts w:ascii="Arial" w:hAnsi="Arial" w:cs="Arial"/>
          <w:bCs/>
          <w:spacing w:val="-3"/>
          <w:sz w:val="22"/>
          <w:szCs w:val="22"/>
        </w:rPr>
        <w:t xml:space="preserve">The strategy will be developed in two phases. Phase one is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release of a </w:t>
      </w:r>
      <w:r w:rsidRPr="00CE7DF8">
        <w:rPr>
          <w:rFonts w:ascii="Arial" w:hAnsi="Arial" w:cs="Arial"/>
          <w:bCs/>
          <w:spacing w:val="-3"/>
          <w:sz w:val="22"/>
          <w:szCs w:val="22"/>
        </w:rPr>
        <w:t xml:space="preserve">discussion paper for a </w:t>
      </w:r>
      <w:r>
        <w:rPr>
          <w:rFonts w:ascii="Arial" w:hAnsi="Arial" w:cs="Arial"/>
          <w:bCs/>
          <w:spacing w:val="-3"/>
          <w:sz w:val="22"/>
          <w:szCs w:val="22"/>
        </w:rPr>
        <w:t>three</w:t>
      </w:r>
      <w:r w:rsidRPr="00CE7DF8">
        <w:rPr>
          <w:rFonts w:ascii="Arial" w:hAnsi="Arial" w:cs="Arial"/>
          <w:bCs/>
          <w:spacing w:val="-3"/>
          <w:sz w:val="22"/>
          <w:szCs w:val="22"/>
        </w:rPr>
        <w:t xml:space="preserve"> month consultation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period</w:t>
      </w:r>
      <w:r w:rsidRPr="00CE7DF8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E311F3" w:rsidRPr="00CE7DF8" w:rsidRDefault="00E311F3" w:rsidP="007A55A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E7DF8">
        <w:rPr>
          <w:rFonts w:ascii="Arial" w:hAnsi="Arial" w:cs="Arial"/>
          <w:bCs/>
          <w:spacing w:val="-3"/>
          <w:sz w:val="22"/>
          <w:szCs w:val="22"/>
        </w:rPr>
        <w:t xml:space="preserve">The aim of the discussion paper is to generate discussion on </w:t>
      </w:r>
      <w:r>
        <w:rPr>
          <w:rFonts w:ascii="Arial" w:hAnsi="Arial" w:cs="Arial"/>
          <w:bCs/>
          <w:spacing w:val="-3"/>
          <w:sz w:val="22"/>
          <w:szCs w:val="22"/>
        </w:rPr>
        <w:t>the</w:t>
      </w:r>
      <w:r w:rsidRPr="00CE7DF8">
        <w:rPr>
          <w:rFonts w:ascii="Arial" w:hAnsi="Arial" w:cs="Arial"/>
          <w:bCs/>
          <w:spacing w:val="-3"/>
          <w:sz w:val="22"/>
          <w:szCs w:val="22"/>
        </w:rPr>
        <w:t xml:space="preserve"> future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>’s water sector</w:t>
      </w:r>
      <w:r w:rsidRPr="00CE7DF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by </w:t>
      </w:r>
      <w:r w:rsidRPr="00CE7DF8">
        <w:rPr>
          <w:rFonts w:ascii="Arial" w:hAnsi="Arial" w:cs="Arial"/>
          <w:bCs/>
          <w:spacing w:val="-3"/>
          <w:sz w:val="22"/>
          <w:szCs w:val="22"/>
        </w:rPr>
        <w:t>seeking input from all interested parties.</w:t>
      </w:r>
      <w:r w:rsidRPr="00DC025B">
        <w:t xml:space="preserve"> </w:t>
      </w:r>
    </w:p>
    <w:p w:rsidR="00E311F3" w:rsidRDefault="00E311F3" w:rsidP="007A55A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information gathered through the consultation process will help inform the second phase which is the development of the 30 year strategy.</w:t>
      </w:r>
    </w:p>
    <w:p w:rsidR="00E311F3" w:rsidRPr="008215B7" w:rsidRDefault="00E311F3" w:rsidP="007A55A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215B7">
        <w:rPr>
          <w:rFonts w:ascii="Arial" w:hAnsi="Arial" w:cs="Arial"/>
          <w:sz w:val="22"/>
          <w:szCs w:val="22"/>
          <w:u w:val="single"/>
        </w:rPr>
        <w:t>Cabinet noted</w:t>
      </w:r>
      <w:r w:rsidRPr="0028629E">
        <w:rPr>
          <w:rFonts w:ascii="Arial" w:hAnsi="Arial" w:cs="Arial"/>
          <w:sz w:val="22"/>
          <w:szCs w:val="22"/>
        </w:rPr>
        <w:t xml:space="preserve"> </w:t>
      </w:r>
      <w:r w:rsidRPr="008215B7"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sz w:val="22"/>
          <w:szCs w:val="22"/>
        </w:rPr>
        <w:t xml:space="preserve"> a discussion paper for a 30 year strategy for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>’s water sector has been prepared and that it is to be released for public consultation.</w:t>
      </w:r>
      <w:r w:rsidRPr="008215B7">
        <w:rPr>
          <w:rFonts w:ascii="Arial" w:hAnsi="Arial" w:cs="Arial"/>
          <w:sz w:val="22"/>
          <w:szCs w:val="22"/>
        </w:rPr>
        <w:t xml:space="preserve"> </w:t>
      </w:r>
    </w:p>
    <w:p w:rsidR="00E311F3" w:rsidRPr="00C07656" w:rsidRDefault="00E311F3" w:rsidP="007A55A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311F3" w:rsidRPr="00C07656" w:rsidRDefault="00E311F3" w:rsidP="007A55AB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E311F3" w:rsidRPr="00C07656" w:rsidRDefault="00B43BC1" w:rsidP="007A55AB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7" w:history="1">
        <w:r w:rsidR="00E311F3" w:rsidRPr="005C33F1">
          <w:rPr>
            <w:rStyle w:val="Hyperlink"/>
            <w:rFonts w:ascii="Arial" w:hAnsi="Arial" w:cs="Arial"/>
            <w:sz w:val="22"/>
            <w:szCs w:val="22"/>
          </w:rPr>
          <w:t>Discussion Paper for the 30 Year Strategy for Queensland’s Water Sector</w:t>
        </w:r>
      </w:hyperlink>
    </w:p>
    <w:p w:rsidR="00E311F3" w:rsidRPr="00D6589B" w:rsidRDefault="00E311F3" w:rsidP="00D6589B"/>
    <w:sectPr w:rsidR="00E311F3" w:rsidRPr="00D6589B" w:rsidSect="00F1793A">
      <w:headerReference w:type="default" r:id="rId8"/>
      <w:pgSz w:w="11906" w:h="16838" w:code="9"/>
      <w:pgMar w:top="1440" w:right="851" w:bottom="14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C21" w:rsidRDefault="009B6C21" w:rsidP="00D6589B">
      <w:r>
        <w:separator/>
      </w:r>
    </w:p>
  </w:endnote>
  <w:endnote w:type="continuationSeparator" w:id="0">
    <w:p w:rsidR="009B6C21" w:rsidRDefault="009B6C2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C21" w:rsidRDefault="009B6C21" w:rsidP="00D6589B">
      <w:r>
        <w:separator/>
      </w:r>
    </w:p>
  </w:footnote>
  <w:footnote w:type="continuationSeparator" w:id="0">
    <w:p w:rsidR="009B6C21" w:rsidRDefault="009B6C2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93A" w:rsidRPr="00937A4A" w:rsidRDefault="00F1793A" w:rsidP="00F1793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F1793A" w:rsidRPr="00937A4A" w:rsidRDefault="00F1793A" w:rsidP="00F1793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F1793A" w:rsidRPr="00937A4A" w:rsidRDefault="00F1793A" w:rsidP="00F1793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December 2012</w:t>
    </w:r>
  </w:p>
  <w:p w:rsidR="00E311F3" w:rsidRDefault="00E311F3" w:rsidP="007A55A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215B7">
      <w:rPr>
        <w:rFonts w:ascii="Arial" w:hAnsi="Arial" w:cs="Arial"/>
        <w:b/>
        <w:sz w:val="22"/>
        <w:szCs w:val="22"/>
        <w:u w:val="single"/>
      </w:rPr>
      <w:t xml:space="preserve">Release of a </w:t>
    </w:r>
    <w:r>
      <w:rPr>
        <w:rFonts w:ascii="Arial" w:hAnsi="Arial" w:cs="Arial"/>
        <w:b/>
        <w:sz w:val="22"/>
        <w:szCs w:val="22"/>
        <w:u w:val="single"/>
      </w:rPr>
      <w:t>D</w:t>
    </w:r>
    <w:r w:rsidRPr="008215B7">
      <w:rPr>
        <w:rFonts w:ascii="Arial" w:hAnsi="Arial" w:cs="Arial"/>
        <w:b/>
        <w:sz w:val="22"/>
        <w:szCs w:val="22"/>
        <w:u w:val="single"/>
      </w:rPr>
      <w:t xml:space="preserve">iscussion </w:t>
    </w:r>
    <w:r>
      <w:rPr>
        <w:rFonts w:ascii="Arial" w:hAnsi="Arial" w:cs="Arial"/>
        <w:b/>
        <w:sz w:val="22"/>
        <w:szCs w:val="22"/>
        <w:u w:val="single"/>
      </w:rPr>
      <w:t>P</w:t>
    </w:r>
    <w:r w:rsidRPr="008215B7">
      <w:rPr>
        <w:rFonts w:ascii="Arial" w:hAnsi="Arial" w:cs="Arial"/>
        <w:b/>
        <w:sz w:val="22"/>
        <w:szCs w:val="22"/>
        <w:u w:val="single"/>
      </w:rPr>
      <w:t xml:space="preserve">aper for a 30 </w:t>
    </w:r>
    <w:r>
      <w:rPr>
        <w:rFonts w:ascii="Arial" w:hAnsi="Arial" w:cs="Arial"/>
        <w:b/>
        <w:sz w:val="22"/>
        <w:szCs w:val="22"/>
        <w:u w:val="single"/>
      </w:rPr>
      <w:t>Y</w:t>
    </w:r>
    <w:r w:rsidRPr="008215B7">
      <w:rPr>
        <w:rFonts w:ascii="Arial" w:hAnsi="Arial" w:cs="Arial"/>
        <w:b/>
        <w:sz w:val="22"/>
        <w:szCs w:val="22"/>
        <w:u w:val="single"/>
      </w:rPr>
      <w:t xml:space="preserve">ear </w:t>
    </w:r>
    <w:r>
      <w:rPr>
        <w:rFonts w:ascii="Arial" w:hAnsi="Arial" w:cs="Arial"/>
        <w:b/>
        <w:sz w:val="22"/>
        <w:szCs w:val="22"/>
        <w:u w:val="single"/>
      </w:rPr>
      <w:t>S</w:t>
    </w:r>
    <w:r w:rsidRPr="008215B7">
      <w:rPr>
        <w:rFonts w:ascii="Arial" w:hAnsi="Arial" w:cs="Arial"/>
        <w:b/>
        <w:sz w:val="22"/>
        <w:szCs w:val="22"/>
        <w:u w:val="single"/>
      </w:rPr>
      <w:t xml:space="preserve">trategy for Queensland’s </w:t>
    </w:r>
    <w:r>
      <w:rPr>
        <w:rFonts w:ascii="Arial" w:hAnsi="Arial" w:cs="Arial"/>
        <w:b/>
        <w:sz w:val="22"/>
        <w:szCs w:val="22"/>
        <w:u w:val="single"/>
      </w:rPr>
      <w:t>W</w:t>
    </w:r>
    <w:r w:rsidRPr="008215B7">
      <w:rPr>
        <w:rFonts w:ascii="Arial" w:hAnsi="Arial" w:cs="Arial"/>
        <w:b/>
        <w:sz w:val="22"/>
        <w:szCs w:val="22"/>
        <w:u w:val="single"/>
      </w:rPr>
      <w:t xml:space="preserve">ater </w:t>
    </w:r>
    <w:r>
      <w:rPr>
        <w:rFonts w:ascii="Arial" w:hAnsi="Arial" w:cs="Arial"/>
        <w:b/>
        <w:sz w:val="22"/>
        <w:szCs w:val="22"/>
        <w:u w:val="single"/>
      </w:rPr>
      <w:t>S</w:t>
    </w:r>
    <w:r w:rsidRPr="008215B7">
      <w:rPr>
        <w:rFonts w:ascii="Arial" w:hAnsi="Arial" w:cs="Arial"/>
        <w:b/>
        <w:sz w:val="22"/>
        <w:szCs w:val="22"/>
        <w:u w:val="single"/>
      </w:rPr>
      <w:t>ector</w:t>
    </w:r>
  </w:p>
  <w:p w:rsidR="00E311F3" w:rsidRDefault="00E311F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Energy and Water Supply</w:t>
    </w:r>
  </w:p>
  <w:p w:rsidR="00E311F3" w:rsidRDefault="00E311F3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25A2C"/>
    <w:rsid w:val="000430DD"/>
    <w:rsid w:val="00080F8F"/>
    <w:rsid w:val="000C1415"/>
    <w:rsid w:val="0012662A"/>
    <w:rsid w:val="001367DC"/>
    <w:rsid w:val="00140936"/>
    <w:rsid w:val="00156BC0"/>
    <w:rsid w:val="00174117"/>
    <w:rsid w:val="001A09C3"/>
    <w:rsid w:val="001E209B"/>
    <w:rsid w:val="00210F03"/>
    <w:rsid w:val="0021344B"/>
    <w:rsid w:val="0028629E"/>
    <w:rsid w:val="002F3379"/>
    <w:rsid w:val="002F3FA5"/>
    <w:rsid w:val="003B5871"/>
    <w:rsid w:val="003C113A"/>
    <w:rsid w:val="003D488E"/>
    <w:rsid w:val="00416445"/>
    <w:rsid w:val="004B0E98"/>
    <w:rsid w:val="004E3AE1"/>
    <w:rsid w:val="00501C66"/>
    <w:rsid w:val="00550873"/>
    <w:rsid w:val="005C33F1"/>
    <w:rsid w:val="006B372C"/>
    <w:rsid w:val="006E0662"/>
    <w:rsid w:val="006E44E8"/>
    <w:rsid w:val="006E5CC6"/>
    <w:rsid w:val="00703163"/>
    <w:rsid w:val="00732E22"/>
    <w:rsid w:val="007463EF"/>
    <w:rsid w:val="0076553C"/>
    <w:rsid w:val="00794298"/>
    <w:rsid w:val="007A55AB"/>
    <w:rsid w:val="007C5104"/>
    <w:rsid w:val="00811871"/>
    <w:rsid w:val="008215B7"/>
    <w:rsid w:val="00876EBD"/>
    <w:rsid w:val="008A4523"/>
    <w:rsid w:val="008B3E61"/>
    <w:rsid w:val="008F44CD"/>
    <w:rsid w:val="009A7506"/>
    <w:rsid w:val="009B6C21"/>
    <w:rsid w:val="009B7D63"/>
    <w:rsid w:val="009C35AA"/>
    <w:rsid w:val="009D458E"/>
    <w:rsid w:val="009E1768"/>
    <w:rsid w:val="00A00987"/>
    <w:rsid w:val="00A527A5"/>
    <w:rsid w:val="00AD2FE2"/>
    <w:rsid w:val="00B43BC1"/>
    <w:rsid w:val="00B87ED2"/>
    <w:rsid w:val="00C07656"/>
    <w:rsid w:val="00C379A2"/>
    <w:rsid w:val="00C75E67"/>
    <w:rsid w:val="00C77FC5"/>
    <w:rsid w:val="00C961F5"/>
    <w:rsid w:val="00CA11D5"/>
    <w:rsid w:val="00CB1501"/>
    <w:rsid w:val="00CE6FBA"/>
    <w:rsid w:val="00CE7DF8"/>
    <w:rsid w:val="00CF0D8A"/>
    <w:rsid w:val="00D26149"/>
    <w:rsid w:val="00D6589B"/>
    <w:rsid w:val="00D75134"/>
    <w:rsid w:val="00DB6FE7"/>
    <w:rsid w:val="00DC025B"/>
    <w:rsid w:val="00DE61BC"/>
    <w:rsid w:val="00DE61EC"/>
    <w:rsid w:val="00E311F3"/>
    <w:rsid w:val="00E96146"/>
    <w:rsid w:val="00E96B2D"/>
    <w:rsid w:val="00ED77E8"/>
    <w:rsid w:val="00EE15F6"/>
    <w:rsid w:val="00F10DF9"/>
    <w:rsid w:val="00F1793A"/>
    <w:rsid w:val="00F32AC0"/>
    <w:rsid w:val="00F4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C33F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C33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Release%20of%20a%20Discussion%20Paper%20for%20a%2030%20Year%20Strategy%20for%20Qld%20s%20Water%20Secto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756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909</CharactersWithSpaces>
  <SharedDoc>false</SharedDoc>
  <HyperlinkBase>https://www.cabinet.qld.gov.au/documents/2012/Dec/Strategy for Qld's Water Sector/</HyperlinkBase>
  <HLinks>
    <vt:vector size="6" baseType="variant">
      <vt:variant>
        <vt:i4>3473448</vt:i4>
      </vt:variant>
      <vt:variant>
        <vt:i4>0</vt:i4>
      </vt:variant>
      <vt:variant>
        <vt:i4>0</vt:i4>
      </vt:variant>
      <vt:variant>
        <vt:i4>5</vt:i4>
      </vt:variant>
      <vt:variant>
        <vt:lpwstr>Attachments/Release of a Discussion Paper for a 30 Year Strategy for Qld s Water Sector.PDF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2012-11-26T06:43:00Z</cp:lastPrinted>
  <dcterms:created xsi:type="dcterms:W3CDTF">2017-10-24T23:18:00Z</dcterms:created>
  <dcterms:modified xsi:type="dcterms:W3CDTF">2018-03-06T01:12:00Z</dcterms:modified>
  <cp:category>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